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4796F" w14:textId="180E5134" w:rsidR="00D23AC2" w:rsidRDefault="00950D37" w:rsidP="00CC48F3">
      <w:pPr>
        <w:pStyle w:val="berschrift1"/>
        <w:ind w:right="2260"/>
      </w:pPr>
      <w:r w:rsidRPr="00183A62">
        <w:rPr>
          <w:noProof/>
          <w:lang w:eastAsia="de-DE"/>
        </w:rPr>
        <mc:AlternateContent>
          <mc:Choice Requires="wps">
            <w:drawing>
              <wp:anchor distT="0" distB="0" distL="114300" distR="114300" simplePos="0" relativeHeight="251661312" behindDoc="0" locked="0" layoutInCell="1" allowOverlap="1" wp14:anchorId="1859057F" wp14:editId="6EC68EC6">
                <wp:simplePos x="0" y="0"/>
                <wp:positionH relativeFrom="column">
                  <wp:posOffset>4519063</wp:posOffset>
                </wp:positionH>
                <wp:positionV relativeFrom="paragraph">
                  <wp:posOffset>-1780726</wp:posOffset>
                </wp:positionV>
                <wp:extent cx="2361235" cy="1694986"/>
                <wp:effectExtent l="0" t="0" r="0" b="0"/>
                <wp:wrapNone/>
                <wp:docPr id="5" name="Textfeld 5"/>
                <wp:cNvGraphicFramePr/>
                <a:graphic xmlns:a="http://schemas.openxmlformats.org/drawingml/2006/main">
                  <a:graphicData uri="http://schemas.microsoft.com/office/word/2010/wordprocessingShape">
                    <wps:wsp>
                      <wps:cNvSpPr txBox="1"/>
                      <wps:spPr>
                        <a:xfrm>
                          <a:off x="0" y="0"/>
                          <a:ext cx="2361235" cy="1694986"/>
                        </a:xfrm>
                        <a:prstGeom prst="rect">
                          <a:avLst/>
                        </a:prstGeom>
                        <a:noFill/>
                        <a:ln w="6350">
                          <a:noFill/>
                        </a:ln>
                      </wps:spPr>
                      <wps:txbx>
                        <w:txbxContent>
                          <w:p w14:paraId="318D0E26" w14:textId="69D8DC4B" w:rsidR="00EF757B" w:rsidRDefault="00095719" w:rsidP="00EF757B">
                            <w:pPr>
                              <w:pStyle w:val="Titel"/>
                            </w:pPr>
                            <w:r>
                              <w:t>28</w:t>
                            </w:r>
                            <w:r w:rsidR="00183A62">
                              <w:t xml:space="preserve">. </w:t>
                            </w:r>
                            <w:r w:rsidR="00713D55">
                              <w:t>Februar</w:t>
                            </w:r>
                            <w:r w:rsidR="00F74663">
                              <w:t xml:space="preserve"> </w:t>
                            </w:r>
                            <w:r w:rsidR="00EF757B">
                              <w:t>20</w:t>
                            </w:r>
                            <w:r w:rsidR="00B83C17">
                              <w:t>20</w:t>
                            </w:r>
                          </w:p>
                          <w:p w14:paraId="0B64912A" w14:textId="77777777" w:rsidR="00EF757B" w:rsidRDefault="00EF757B" w:rsidP="00EF757B">
                            <w:pPr>
                              <w:pStyle w:val="Untertitel"/>
                            </w:pPr>
                            <w:r>
                              <w:t xml:space="preserve">Pressemitteilung </w:t>
                            </w:r>
                          </w:p>
                          <w:p w14:paraId="2C21A511" w14:textId="77777777" w:rsidR="00EF757B" w:rsidRDefault="00EF757B" w:rsidP="00EF757B">
                            <w:pPr>
                              <w:pStyle w:val="Kopfzeile"/>
                            </w:pPr>
                            <w:r>
                              <w:t>Ihr Ansprechpartner</w:t>
                            </w:r>
                          </w:p>
                          <w:p w14:paraId="21C6487B" w14:textId="65A57959" w:rsidR="00EF757B" w:rsidRDefault="00EF757B" w:rsidP="00EF757B">
                            <w:pPr>
                              <w:pStyle w:val="Kopfzeile"/>
                            </w:pPr>
                            <w:r>
                              <w:t>Frank Reichert</w:t>
                            </w:r>
                          </w:p>
                          <w:p w14:paraId="182D319D" w14:textId="6DF4DC65" w:rsidR="002A6757" w:rsidRPr="000D73F1" w:rsidRDefault="002A6757" w:rsidP="00EF757B">
                            <w:pPr>
                              <w:pStyle w:val="Kopfzeile"/>
                              <w:rPr>
                                <w:sz w:val="16"/>
                                <w:szCs w:val="16"/>
                              </w:rPr>
                            </w:pPr>
                            <w:r w:rsidRPr="000D73F1">
                              <w:rPr>
                                <w:sz w:val="16"/>
                                <w:szCs w:val="16"/>
                              </w:rPr>
                              <w:t>Leiter Unternehmenskommunikation</w:t>
                            </w:r>
                          </w:p>
                          <w:p w14:paraId="4ED75F37" w14:textId="77777777" w:rsidR="00EF757B" w:rsidRDefault="00EF757B" w:rsidP="00EF757B">
                            <w:pPr>
                              <w:pStyle w:val="Kopfzeile"/>
                              <w:spacing w:before="130"/>
                            </w:pPr>
                            <w:r>
                              <w:t>Tel. +49 (0)711 97676-620</w:t>
                            </w:r>
                          </w:p>
                          <w:p w14:paraId="376C943A" w14:textId="77777777" w:rsidR="00EF757B" w:rsidRDefault="00EF757B" w:rsidP="00EF757B">
                            <w:pPr>
                              <w:pStyle w:val="Kopfzeile"/>
                            </w:pPr>
                            <w:r>
                              <w:t>Fax: +49 (0)711 97676-609</w:t>
                            </w:r>
                          </w:p>
                          <w:p w14:paraId="5B7F4757" w14:textId="77777777" w:rsidR="00EF757B" w:rsidRDefault="00EF757B" w:rsidP="00EF757B">
                            <w:pPr>
                              <w:pStyle w:val="Titel"/>
                            </w:pPr>
                          </w:p>
                          <w:p w14:paraId="32EE1577" w14:textId="73E9DC09" w:rsidR="00950D37" w:rsidRDefault="00EF757B" w:rsidP="00950D37">
                            <w:pPr>
                              <w:pStyle w:val="Titel"/>
                            </w:pPr>
                            <w:r>
                              <w:t>frank.reichert</w:t>
                            </w:r>
                            <w:r w:rsidRPr="00950D37">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59057F" id="_x0000_t202" coordsize="21600,21600" o:spt="202" path="m,l,21600r21600,l21600,xe">
                <v:stroke joinstyle="miter"/>
                <v:path gradientshapeok="t" o:connecttype="rect"/>
              </v:shapetype>
              <v:shape id="Textfeld 5" o:spid="_x0000_s1026" type="#_x0000_t202" style="position:absolute;margin-left:355.85pt;margin-top:-140.2pt;width:185.9pt;height:133.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" filled="f" stroked="f" strokeweight=".5pt">
                <v:textbox>
                  <w:txbxContent>
                    <w:p w14:paraId="318D0E26" w14:textId="69D8DC4B" w:rsidR="00EF757B" w:rsidRDefault="00095719" w:rsidP="00EF757B">
                      <w:pPr>
                        <w:pStyle w:val="Titel"/>
                      </w:pPr>
                      <w:r>
                        <w:t>28</w:t>
                      </w:r>
                      <w:r w:rsidR="00183A62">
                        <w:t xml:space="preserve">. </w:t>
                      </w:r>
                      <w:r w:rsidR="00713D55">
                        <w:t>Februar</w:t>
                      </w:r>
                      <w:r w:rsidR="00F74663">
                        <w:t xml:space="preserve"> </w:t>
                      </w:r>
                      <w:r w:rsidR="00EF757B">
                        <w:t>20</w:t>
                      </w:r>
                      <w:r w:rsidR="00B83C17">
                        <w:t>20</w:t>
                      </w:r>
                    </w:p>
                    <w:p w14:paraId="0B64912A" w14:textId="77777777" w:rsidR="00EF757B" w:rsidRDefault="00EF757B" w:rsidP="00EF757B">
                      <w:pPr>
                        <w:pStyle w:val="Untertitel"/>
                      </w:pPr>
                      <w:r>
                        <w:t xml:space="preserve">Pressemitteilung </w:t>
                      </w:r>
                    </w:p>
                    <w:p w14:paraId="2C21A511" w14:textId="77777777" w:rsidR="00EF757B" w:rsidRDefault="00EF757B" w:rsidP="00EF757B">
                      <w:pPr>
                        <w:pStyle w:val="Kopfzeile"/>
                      </w:pPr>
                      <w:r>
                        <w:t>Ihr Ansprechpartner</w:t>
                      </w:r>
                    </w:p>
                    <w:p w14:paraId="21C6487B" w14:textId="65A57959" w:rsidR="00EF757B" w:rsidRDefault="00EF757B" w:rsidP="00EF757B">
                      <w:pPr>
                        <w:pStyle w:val="Kopfzeile"/>
                      </w:pPr>
                      <w:r>
                        <w:t>Frank Reichert</w:t>
                      </w:r>
                    </w:p>
                    <w:p w14:paraId="182D319D" w14:textId="6DF4DC65" w:rsidR="002A6757" w:rsidRPr="000D73F1" w:rsidRDefault="002A6757" w:rsidP="00EF757B">
                      <w:pPr>
                        <w:pStyle w:val="Kopfzeile"/>
                        <w:rPr>
                          <w:sz w:val="16"/>
                          <w:szCs w:val="16"/>
                        </w:rPr>
                      </w:pPr>
                      <w:r w:rsidRPr="000D73F1">
                        <w:rPr>
                          <w:sz w:val="16"/>
                          <w:szCs w:val="16"/>
                        </w:rPr>
                        <w:t>Leiter Unternehmenskommunikation</w:t>
                      </w:r>
                    </w:p>
                    <w:p w14:paraId="4ED75F37" w14:textId="77777777" w:rsidR="00EF757B" w:rsidRDefault="00EF757B" w:rsidP="00EF757B">
                      <w:pPr>
                        <w:pStyle w:val="Kopfzeile"/>
                        <w:spacing w:before="130"/>
                      </w:pPr>
                      <w:r>
                        <w:t>Tel. +49 (0)711 97676-620</w:t>
                      </w:r>
                    </w:p>
                    <w:p w14:paraId="376C943A" w14:textId="77777777" w:rsidR="00EF757B" w:rsidRDefault="00EF757B" w:rsidP="00EF757B">
                      <w:pPr>
                        <w:pStyle w:val="Kopfzeile"/>
                      </w:pPr>
                      <w:r>
                        <w:t>Fax: +49 (0)711 97676-609</w:t>
                      </w:r>
                    </w:p>
                    <w:p w14:paraId="5B7F4757" w14:textId="77777777" w:rsidR="00EF757B" w:rsidRDefault="00EF757B" w:rsidP="00EF757B">
                      <w:pPr>
                        <w:pStyle w:val="Titel"/>
                      </w:pPr>
                    </w:p>
                    <w:p w14:paraId="32EE1577" w14:textId="73E9DC09" w:rsidR="00950D37" w:rsidRDefault="00EF757B" w:rsidP="00950D37">
                      <w:pPr>
                        <w:pStyle w:val="Titel"/>
                      </w:pPr>
                      <w:r>
                        <w:t>frank.reichert</w:t>
                      </w:r>
                      <w:r w:rsidRPr="00950D37">
                        <w:t>@gtue.de</w:t>
                      </w:r>
                    </w:p>
                  </w:txbxContent>
                </v:textbox>
              </v:shape>
            </w:pict>
          </mc:Fallback>
        </mc:AlternateContent>
      </w:r>
      <w:r w:rsidR="00E41417">
        <w:t xml:space="preserve">Klassiker mit H-Kennzeichen </w:t>
      </w:r>
      <w:r w:rsidR="00713D55">
        <w:t xml:space="preserve">in der Regel </w:t>
      </w:r>
      <w:r w:rsidR="00713D55">
        <w:br/>
      </w:r>
      <w:r w:rsidR="00422197">
        <w:t>i</w:t>
      </w:r>
      <w:r w:rsidR="00B1036A">
        <w:t>m</w:t>
      </w:r>
      <w:r w:rsidR="00422197">
        <w:t xml:space="preserve"> gute</w:t>
      </w:r>
      <w:r w:rsidR="00B1036A">
        <w:t>n</w:t>
      </w:r>
      <w:r w:rsidR="00422197">
        <w:t xml:space="preserve"> technischen Zustand</w:t>
      </w:r>
    </w:p>
    <w:p w14:paraId="4FC3C3BF" w14:textId="21A8CA5F" w:rsidR="00977065" w:rsidRDefault="00422197" w:rsidP="00CC48F3">
      <w:pPr>
        <w:pStyle w:val="berschrift2"/>
        <w:numPr>
          <w:ilvl w:val="0"/>
          <w:numId w:val="2"/>
        </w:numPr>
        <w:ind w:right="2260"/>
      </w:pPr>
      <w:r>
        <w:t xml:space="preserve">GTÜ-Classic präsentiert die </w:t>
      </w:r>
      <w:r w:rsidR="0081410D">
        <w:t>Oldtimer-</w:t>
      </w:r>
      <w:r>
        <w:t>Statistik 2019</w:t>
      </w:r>
    </w:p>
    <w:p w14:paraId="2D476F1B" w14:textId="2B9E31AF" w:rsidR="00966666" w:rsidRPr="00525D54" w:rsidRDefault="00422197" w:rsidP="00CC48F3">
      <w:pPr>
        <w:pStyle w:val="berschrift2"/>
        <w:numPr>
          <w:ilvl w:val="0"/>
          <w:numId w:val="2"/>
        </w:numPr>
        <w:ind w:right="2260"/>
      </w:pPr>
      <w:r>
        <w:t>Mit dem Fahrzeugalter sinkt die Mängelzahl</w:t>
      </w:r>
    </w:p>
    <w:p w14:paraId="0CB39343" w14:textId="052885ED" w:rsidR="007C5E95" w:rsidRPr="00525D54" w:rsidRDefault="00713D55" w:rsidP="00977065">
      <w:pPr>
        <w:pStyle w:val="berschrift2"/>
        <w:numPr>
          <w:ilvl w:val="0"/>
          <w:numId w:val="2"/>
        </w:numPr>
        <w:ind w:right="2260"/>
      </w:pPr>
      <w:r>
        <w:t xml:space="preserve">Von den </w:t>
      </w:r>
      <w:r w:rsidR="00422197">
        <w:t>Vorkriegsfahrzeuge</w:t>
      </w:r>
      <w:r>
        <w:t>n</w:t>
      </w:r>
      <w:r w:rsidR="00422197">
        <w:t xml:space="preserve"> kommen </w:t>
      </w:r>
      <w:r>
        <w:t xml:space="preserve">fast 80 Prozent </w:t>
      </w:r>
      <w:r w:rsidR="00422197">
        <w:t xml:space="preserve">mängelfrei durch </w:t>
      </w:r>
      <w:r w:rsidR="00422197">
        <w:br/>
        <w:t>die Hauptuntersuchung</w:t>
      </w:r>
    </w:p>
    <w:p w14:paraId="60A8B57C" w14:textId="301AABE8" w:rsidR="00CC3DC7" w:rsidRDefault="007C5E95" w:rsidP="00183A62">
      <w:pPr>
        <w:ind w:right="2260"/>
      </w:pPr>
      <w:r w:rsidRPr="007C5E95">
        <w:rPr>
          <w:color w:val="FF0000"/>
        </w:rPr>
        <w:t xml:space="preserve">__ </w:t>
      </w:r>
      <w:r w:rsidRPr="00B40876">
        <w:t>Stuttgart</w:t>
      </w:r>
      <w:r w:rsidR="00183A62">
        <w:t xml:space="preserve">. </w:t>
      </w:r>
      <w:r w:rsidR="00CC3DC7">
        <w:t xml:space="preserve">Mercedes-Benz 500 E, Volvo 940, Volkswagen T4 und Opel </w:t>
      </w:r>
      <w:proofErr w:type="spellStart"/>
      <w:r w:rsidR="00CC3DC7">
        <w:t>Calibra</w:t>
      </w:r>
      <w:proofErr w:type="spellEnd"/>
      <w:r w:rsidR="00CC3DC7">
        <w:t xml:space="preserve">: Die </w:t>
      </w:r>
      <w:r w:rsidR="008A0B8A">
        <w:t xml:space="preserve">frühen </w:t>
      </w:r>
      <w:r w:rsidR="00CC3DC7">
        <w:t xml:space="preserve">Exemplare dieser beliebten Youngtimer können ab 2020 das begehrte H-Kennzeichen erhalten. Denn sie rollten vor 30 Jahren erstmals auf die Straßen. Auch Audi 100 C4, BMW 3er E36, </w:t>
      </w:r>
      <w:r w:rsidR="00B22A46">
        <w:t>Ford Escort (5. Generation)</w:t>
      </w:r>
      <w:r w:rsidR="00906080">
        <w:t>,</w:t>
      </w:r>
      <w:r w:rsidR="00B22A46">
        <w:t xml:space="preserve"> </w:t>
      </w:r>
      <w:r w:rsidR="00CC3DC7">
        <w:t>Mazda MX-5 und weitere Typen gehören nun zu den „echten“ Oldtimern.</w:t>
      </w:r>
      <w:r w:rsidR="00751572">
        <w:t xml:space="preserve"> Insgesamt sind derzeit rund</w:t>
      </w:r>
      <w:r w:rsidR="003D6A94">
        <w:t xml:space="preserve"> 800.000</w:t>
      </w:r>
      <w:r w:rsidR="00751572">
        <w:t xml:space="preserve"> der in Deutschland zugelassenen Fahrzeuge älter als 30 Jahre.</w:t>
      </w:r>
      <w:r w:rsidR="003D6A94">
        <w:t xml:space="preserve"> Um die 500.000 </w:t>
      </w:r>
      <w:r w:rsidR="00751572">
        <w:t>davon haben ein H-Kennzeichen</w:t>
      </w:r>
      <w:r w:rsidR="003D6A94">
        <w:t xml:space="preserve"> (</w:t>
      </w:r>
      <w:r w:rsidR="00C54F41">
        <w:t xml:space="preserve">Stand zum 1. Januar 2019 laut Kraftfahrtbundesamt: 756.000 Fahrzeuge sind älter als 30 Jahre, </w:t>
      </w:r>
      <w:r w:rsidR="003D6A94">
        <w:t xml:space="preserve">474.000 </w:t>
      </w:r>
      <w:r w:rsidR="00C54F41">
        <w:t>davon haben ein H-Kennzeichen</w:t>
      </w:r>
      <w:r w:rsidR="003D6A94">
        <w:t>)</w:t>
      </w:r>
      <w:r w:rsidR="00751572">
        <w:t>.</w:t>
      </w:r>
    </w:p>
    <w:p w14:paraId="5ABC9CB9" w14:textId="472FD4EA" w:rsidR="00CC3DC7" w:rsidRDefault="009739DE" w:rsidP="00183A62">
      <w:pPr>
        <w:ind w:right="2260"/>
      </w:pPr>
      <w:r w:rsidRPr="007C5E95">
        <w:rPr>
          <w:color w:val="FF0000"/>
        </w:rPr>
        <w:t xml:space="preserve">__ </w:t>
      </w:r>
      <w:r w:rsidR="00CC3DC7">
        <w:t>„</w:t>
      </w:r>
      <w:r w:rsidR="00751572">
        <w:t xml:space="preserve">Autos </w:t>
      </w:r>
      <w:r w:rsidR="00CC3DC7">
        <w:t>mit H-Kennzeichen sind meist sehr gepflegt und technisch sicher unterwegs</w:t>
      </w:r>
      <w:r>
        <w:t>“</w:t>
      </w:r>
      <w:r w:rsidR="00CC3DC7">
        <w:t>, sagt</w:t>
      </w:r>
      <w:r w:rsidR="008A0B8A">
        <w:t xml:space="preserve"> Marco Oehler, stellvertretender Technischer Leiter </w:t>
      </w:r>
      <w:r w:rsidR="00CC3DC7">
        <w:t>der Gesellschaft für Technische Überwachung mbH (GTÜ). „</w:t>
      </w:r>
      <w:r>
        <w:t xml:space="preserve">Die Zahlen für 2019 bestätigen erneut: </w:t>
      </w:r>
      <w:r w:rsidR="00CC3DC7">
        <w:t>Mit dem Fahrzeugalter sinkt die Mängelzahl. Oldtimer-Besitzer achten offenbar auf einen technisch guten Zustand ihres rollenden Kulturguts.“</w:t>
      </w:r>
    </w:p>
    <w:p w14:paraId="341DC6A3" w14:textId="623110F6" w:rsidR="009739DE" w:rsidRDefault="009739DE" w:rsidP="009739DE">
      <w:pPr>
        <w:ind w:right="2260"/>
      </w:pPr>
      <w:r w:rsidRPr="007C5E95">
        <w:rPr>
          <w:color w:val="FF0000"/>
        </w:rPr>
        <w:t xml:space="preserve">__ </w:t>
      </w:r>
      <w:r>
        <w:t xml:space="preserve">Die diesjährigen Neuzugänge in der Riege der Fahrzeuge mit H-Kennzeichen können dabei durchaus als ideale Einstiegsmodelle in die Passion Oldtimer dienen. Aus den frühen 1990er-Jahren stammend, handelt es sich in </w:t>
      </w:r>
      <w:r w:rsidR="00751572">
        <w:t xml:space="preserve">zumeist </w:t>
      </w:r>
      <w:r>
        <w:t>um technisch ausgereifte Fahrzeuge mit einfacher und damit beherrschbarer Elektronik sowie guter Ersatzteilversorgung. Schon längst haben sie ihre Fans –</w:t>
      </w:r>
      <w:r w:rsidR="00422197">
        <w:t xml:space="preserve"> </w:t>
      </w:r>
      <w:r>
        <w:t>und damit gibt es zugleich zahlreiche andere Enthusiasten für den Know-</w:t>
      </w:r>
      <w:r w:rsidR="00713D55">
        <w:t>h</w:t>
      </w:r>
      <w:r>
        <w:t>ow-Austausch.</w:t>
      </w:r>
    </w:p>
    <w:p w14:paraId="4782FB38" w14:textId="432E75B4" w:rsidR="007C5E95" w:rsidRPr="00977065" w:rsidRDefault="009739DE" w:rsidP="00CC48F3">
      <w:pPr>
        <w:ind w:right="2260"/>
        <w:sectPr w:rsidR="007C5E95" w:rsidRPr="00977065" w:rsidSect="007C5E95">
          <w:headerReference w:type="default" r:id="rId8"/>
          <w:headerReference w:type="first" r:id="rId9"/>
          <w:pgSz w:w="11900" w:h="16840"/>
          <w:pgMar w:top="5696" w:right="1418" w:bottom="1134" w:left="1418" w:header="709" w:footer="1701" w:gutter="0"/>
          <w:pgNumType w:start="2"/>
          <w:cols w:space="708"/>
          <w:titlePg/>
          <w:docGrid w:linePitch="360"/>
        </w:sectPr>
      </w:pPr>
      <w:r w:rsidRPr="007C5E95">
        <w:rPr>
          <w:color w:val="FF0000"/>
        </w:rPr>
        <w:t xml:space="preserve">__ </w:t>
      </w:r>
      <w:r>
        <w:t xml:space="preserve">Die GTÜ hat aus ihrer Mängelstatistik </w:t>
      </w:r>
      <w:r w:rsidR="00675F30">
        <w:t xml:space="preserve">2019 </w:t>
      </w:r>
      <w:r w:rsidR="00B83304">
        <w:t xml:space="preserve">der Hauptuntersuchung </w:t>
      </w:r>
      <w:r>
        <w:t xml:space="preserve">die klassischen Fahrzeuge herausgefiltert. </w:t>
      </w:r>
      <w:r w:rsidR="00B83304">
        <w:t>In der Altersgruppe von 30 bis 60 J</w:t>
      </w:r>
      <w:r w:rsidR="00A7063B">
        <w:t>ah-</w:t>
      </w:r>
      <w:bookmarkStart w:id="0" w:name="_GoBack"/>
      <w:bookmarkEnd w:id="0"/>
    </w:p>
    <w:p w14:paraId="12E8336F" w14:textId="43798970" w:rsidR="005045DD" w:rsidRDefault="00C54F41" w:rsidP="001B460F">
      <w:pPr>
        <w:ind w:right="2260"/>
      </w:pPr>
      <w:proofErr w:type="spellStart"/>
      <w:r>
        <w:lastRenderedPageBreak/>
        <w:t>ren</w:t>
      </w:r>
      <w:proofErr w:type="spellEnd"/>
      <w:r>
        <w:t xml:space="preserve"> ist die Zahl der gefährlichen Mängel mit 17,9 Prozent um 4,1 Prozent ge</w:t>
      </w:r>
      <w:r w:rsidR="00B1036A">
        <w:t xml:space="preserve">ringer als in der Gesamtstatistik inklusive jüngster Pkw (22,0 Prozent). </w:t>
      </w:r>
      <w:r w:rsidR="000A7D64">
        <w:t xml:space="preserve">Häufiger als diese haben </w:t>
      </w:r>
      <w:r w:rsidR="00B1036A">
        <w:t>Old</w:t>
      </w:r>
      <w:r w:rsidR="00751572">
        <w:t>t</w:t>
      </w:r>
      <w:r w:rsidR="00B22A46">
        <w:t>imer geringe Mängel (27,2 Prozent), die sich in der Regel gut beheben lassen. 54,9 Prozent von ihnen sind ohne Mängel unterwegs.</w:t>
      </w:r>
    </w:p>
    <w:p w14:paraId="45D60079" w14:textId="3296307A" w:rsidR="001B460F" w:rsidRDefault="00FB1E91" w:rsidP="001B460F">
      <w:pPr>
        <w:ind w:right="2260"/>
      </w:pPr>
      <w:r w:rsidRPr="007C5E95">
        <w:rPr>
          <w:color w:val="FF0000"/>
        </w:rPr>
        <w:t>__</w:t>
      </w:r>
      <w:r w:rsidR="00DB686C">
        <w:t xml:space="preserve"> </w:t>
      </w:r>
      <w:r w:rsidR="00B22A46">
        <w:t xml:space="preserve">Bis zu einem Fahrzeugalter von </w:t>
      </w:r>
      <w:r w:rsidR="004D2681">
        <w:t xml:space="preserve">ungefähr </w:t>
      </w:r>
      <w:r w:rsidR="00B22A46">
        <w:t xml:space="preserve">23 Jahren steigt laut GTÜ-Statistik die Mängelzahl an. Danach sinkt sie kontinuierlich. Interessant auch der Vergleich mit Oldtimern ohne H-Kennzeichen: Sie haben mehr Mängel als </w:t>
      </w:r>
      <w:r w:rsidR="00176843">
        <w:t>jene mit H-Kennzeichen. 44,2 Prozent von ihnen sind mängelfrei</w:t>
      </w:r>
      <w:r w:rsidR="000F6087">
        <w:t xml:space="preserve"> – </w:t>
      </w:r>
      <w:r w:rsidR="00176843">
        <w:t>mit H-Kennzeichen</w:t>
      </w:r>
      <w:r w:rsidR="000F6087">
        <w:t xml:space="preserve"> sind es bei </w:t>
      </w:r>
      <w:r w:rsidR="00176843">
        <w:t>55,1 Prozent</w:t>
      </w:r>
      <w:r w:rsidR="000F6087">
        <w:t xml:space="preserve"> fast elf Prozent mehr.</w:t>
      </w:r>
      <w:r w:rsidR="00176843">
        <w:t xml:space="preserve"> 29,7 Prozent haben geringe Mängel (</w:t>
      </w:r>
      <w:r w:rsidR="000F6087">
        <w:t xml:space="preserve">mit H-Kennzeichen: </w:t>
      </w:r>
      <w:r w:rsidR="00176843">
        <w:t>27,1 Prozent) und 26,1 Prozent erhebliche Mängel (17,8 Prozent).</w:t>
      </w:r>
    </w:p>
    <w:p w14:paraId="5870D73E" w14:textId="75FD0BE9" w:rsidR="00176843" w:rsidRDefault="00DB686C" w:rsidP="001B460F">
      <w:pPr>
        <w:ind w:right="2260"/>
      </w:pPr>
      <w:r w:rsidRPr="007C5E95">
        <w:rPr>
          <w:color w:val="FF0000"/>
        </w:rPr>
        <w:t>__</w:t>
      </w:r>
      <w:r>
        <w:t xml:space="preserve"> </w:t>
      </w:r>
      <w:r w:rsidR="00176843">
        <w:t xml:space="preserve">Wirft man einen Blick auf die Vorkriegsklassiker, zeigt sich ein deutlich anderes Bild. </w:t>
      </w:r>
      <w:r w:rsidR="00E41417">
        <w:t>7</w:t>
      </w:r>
      <w:r w:rsidR="00095719">
        <w:t>8</w:t>
      </w:r>
      <w:r w:rsidR="00E41417">
        <w:t xml:space="preserve"> Prozent der in Deutschland für den Straßenverkehr zugelassenen Oldtimer der Baujahre 1920 bis 1940 waren 2019 bei der Hauptuntersuchung mängelfrei. 16,8 Prozent wiesen geringe Mängel auf, und nur 5,2 Prozent hatten erhebliche Mängel.</w:t>
      </w:r>
    </w:p>
    <w:p w14:paraId="6BD1F64F" w14:textId="631B5392" w:rsidR="00713D55" w:rsidRPr="00713D55" w:rsidRDefault="00713D55" w:rsidP="001B460F">
      <w:pPr>
        <w:ind w:right="2260"/>
        <w:rPr>
          <w:b/>
        </w:rPr>
      </w:pPr>
      <w:r w:rsidRPr="00713D55">
        <w:rPr>
          <w:b/>
        </w:rPr>
        <w:t>GTÜ</w:t>
      </w:r>
      <w:r w:rsidR="00902B04">
        <w:rPr>
          <w:b/>
        </w:rPr>
        <w:t xml:space="preserve"> </w:t>
      </w:r>
      <w:r w:rsidR="00846658">
        <w:rPr>
          <w:b/>
        </w:rPr>
        <w:t>mit umfangreiche</w:t>
      </w:r>
      <w:r w:rsidR="00DB686C">
        <w:rPr>
          <w:b/>
        </w:rPr>
        <w:t>m</w:t>
      </w:r>
      <w:r w:rsidR="00846658">
        <w:rPr>
          <w:b/>
        </w:rPr>
        <w:t xml:space="preserve"> Portfolio</w:t>
      </w:r>
      <w:r w:rsidR="00DB686C">
        <w:rPr>
          <w:b/>
        </w:rPr>
        <w:t xml:space="preserve"> auf der Retro Classics 2020</w:t>
      </w:r>
    </w:p>
    <w:p w14:paraId="65B42877" w14:textId="46C39A57" w:rsidR="00713D55" w:rsidRDefault="00DB686C" w:rsidP="001B460F">
      <w:pPr>
        <w:ind w:right="2260"/>
      </w:pPr>
      <w:r w:rsidRPr="007C5E95">
        <w:rPr>
          <w:color w:val="FF0000"/>
        </w:rPr>
        <w:t>__</w:t>
      </w:r>
      <w:r>
        <w:t xml:space="preserve"> </w:t>
      </w:r>
      <w:r w:rsidR="00902B04">
        <w:t xml:space="preserve">Die </w:t>
      </w:r>
      <w:r w:rsidR="00846658">
        <w:t>GTÜ</w:t>
      </w:r>
      <w:r w:rsidR="00902B04">
        <w:t xml:space="preserve"> präsentiert auf der Fachmesse Retro Classics in Stuttgart auf einem großzügigen Stand (Halle 1, Stand C 36) ihre </w:t>
      </w:r>
      <w:r>
        <w:t>zahlreiche</w:t>
      </w:r>
      <w:r w:rsidR="00902B04">
        <w:t>n</w:t>
      </w:r>
      <w:r w:rsidR="00846658">
        <w:t xml:space="preserve"> Dienstleistungen rund um </w:t>
      </w:r>
      <w:r>
        <w:t>Oldtimer und Youngtimer</w:t>
      </w:r>
      <w:r w:rsidR="00846658">
        <w:t>.</w:t>
      </w:r>
      <w:r w:rsidR="00337040">
        <w:t xml:space="preserve"> </w:t>
      </w:r>
      <w:r w:rsidR="00902B04">
        <w:t>D</w:t>
      </w:r>
      <w:r w:rsidR="00337040">
        <w:t>as Portfolio</w:t>
      </w:r>
      <w:r w:rsidR="00902B04">
        <w:t xml:space="preserve"> des flächendeckenden Netzwerks der rund </w:t>
      </w:r>
      <w:r w:rsidR="00095719">
        <w:t>130</w:t>
      </w:r>
      <w:r w:rsidR="00902B04">
        <w:t xml:space="preserve"> Classic Partner in Deutschland </w:t>
      </w:r>
      <w:r w:rsidR="00337040">
        <w:t>umfasst unter anderem:</w:t>
      </w:r>
    </w:p>
    <w:p w14:paraId="094E2D0C" w14:textId="3AD075EE" w:rsidR="00337040" w:rsidRDefault="00337040" w:rsidP="00DB686C">
      <w:pPr>
        <w:pStyle w:val="Listenabsatz"/>
        <w:numPr>
          <w:ilvl w:val="0"/>
          <w:numId w:val="9"/>
        </w:numPr>
        <w:ind w:right="2260"/>
      </w:pPr>
      <w:r>
        <w:t>Wert- und Schadengutachten: Der Fahrzeugzustand nicht nur gefü</w:t>
      </w:r>
      <w:r w:rsidR="00DB686C">
        <w:t>h</w:t>
      </w:r>
      <w:r>
        <w:t xml:space="preserve">lt, sondern </w:t>
      </w:r>
      <w:r w:rsidR="00DB686C">
        <w:t>genau festgehalten</w:t>
      </w:r>
      <w:r>
        <w:t>. F</w:t>
      </w:r>
      <w:r w:rsidR="00DB686C">
        <w:t>ür</w:t>
      </w:r>
      <w:r>
        <w:t xml:space="preserve"> die Versicherungseinstufung,</w:t>
      </w:r>
      <w:r w:rsidR="00DB686C">
        <w:t xml:space="preserve"> </w:t>
      </w:r>
      <w:r>
        <w:t xml:space="preserve">im Schadenfall und </w:t>
      </w:r>
      <w:r w:rsidR="00DB686C">
        <w:t xml:space="preserve">zur Dokumentation der </w:t>
      </w:r>
      <w:r>
        <w:t>Wertentwicklung des</w:t>
      </w:r>
      <w:r w:rsidR="00DB686C">
        <w:t xml:space="preserve"> </w:t>
      </w:r>
      <w:r>
        <w:t>Fahrzeugs.</w:t>
      </w:r>
    </w:p>
    <w:p w14:paraId="1722C9B4" w14:textId="77777777" w:rsidR="00337040" w:rsidRDefault="00337040" w:rsidP="00DB686C">
      <w:pPr>
        <w:pStyle w:val="Listenabsatz"/>
        <w:numPr>
          <w:ilvl w:val="0"/>
          <w:numId w:val="9"/>
        </w:numPr>
        <w:ind w:right="2260"/>
      </w:pPr>
      <w:r>
        <w:t>Hauptuntersuchung: Verkehrssicherheit für den Oldtimer.</w:t>
      </w:r>
    </w:p>
    <w:p w14:paraId="495B6831" w14:textId="5BF775FC" w:rsidR="00337040" w:rsidRDefault="00337040" w:rsidP="00DB686C">
      <w:pPr>
        <w:pStyle w:val="Listenabsatz"/>
        <w:numPr>
          <w:ilvl w:val="0"/>
          <w:numId w:val="9"/>
        </w:numPr>
        <w:ind w:right="2260"/>
      </w:pPr>
      <w:r>
        <w:t>Vollgutachten, Einzel- und Änderungsabnahmen: Damit auch die ganz besonders individuellen Fälle wieder legal auf die Straße kommen.</w:t>
      </w:r>
    </w:p>
    <w:p w14:paraId="3F763457" w14:textId="7BF3055F" w:rsidR="00902B04" w:rsidRDefault="00902B04" w:rsidP="00DB686C">
      <w:pPr>
        <w:pStyle w:val="Listenabsatz"/>
        <w:numPr>
          <w:ilvl w:val="0"/>
          <w:numId w:val="9"/>
        </w:numPr>
        <w:ind w:right="2260"/>
      </w:pPr>
      <w:r w:rsidRPr="00902B04">
        <w:t>Oldtimerbegutachten gemäß § 23 StVZO zur Erlangung einer H-Zulassung oder eines roten 07er-Kennzeichens</w:t>
      </w:r>
      <w:r>
        <w:t>.</w:t>
      </w:r>
    </w:p>
    <w:p w14:paraId="0BB1F0F1" w14:textId="642FE30D" w:rsidR="00DB686C" w:rsidRPr="00DB686C" w:rsidRDefault="00CD6E43" w:rsidP="00FB1E91">
      <w:pPr>
        <w:ind w:right="2260"/>
      </w:pPr>
      <w:r w:rsidRPr="007C5E95">
        <w:rPr>
          <w:color w:val="FF0000"/>
        </w:rPr>
        <w:t>__</w:t>
      </w:r>
      <w:r>
        <w:t xml:space="preserve"> </w:t>
      </w:r>
      <w:r w:rsidR="00902B04">
        <w:t>Über die</w:t>
      </w:r>
      <w:r w:rsidR="00902B04" w:rsidRPr="00DB686C">
        <w:t xml:space="preserve"> </w:t>
      </w:r>
      <w:r w:rsidR="00DB686C">
        <w:t xml:space="preserve">umfangreiche </w:t>
      </w:r>
      <w:r w:rsidR="00DB686C" w:rsidRPr="00DB686C">
        <w:t xml:space="preserve">Website </w:t>
      </w:r>
      <w:hyperlink r:id="rId10" w:history="1">
        <w:r w:rsidR="00DB686C" w:rsidRPr="008F623A">
          <w:rPr>
            <w:rStyle w:val="Hyperlink"/>
          </w:rPr>
          <w:t>www.gtue-classic.de</w:t>
        </w:r>
      </w:hyperlink>
      <w:r w:rsidR="00DB686C">
        <w:t xml:space="preserve"> </w:t>
      </w:r>
      <w:r w:rsidR="00902B04">
        <w:t xml:space="preserve">lässt sich der Classic Partner vor Ort finden. Zudem </w:t>
      </w:r>
      <w:r w:rsidR="00DB686C">
        <w:t xml:space="preserve">bietet </w:t>
      </w:r>
      <w:r w:rsidR="00902B04">
        <w:t xml:space="preserve">sie </w:t>
      </w:r>
      <w:r w:rsidR="00DB686C">
        <w:t xml:space="preserve">weitergehende </w:t>
      </w:r>
      <w:r w:rsidR="00902B04">
        <w:t xml:space="preserve">Fakten </w:t>
      </w:r>
      <w:r w:rsidR="00DB686C">
        <w:t>sowie einen „News“-Bereich mit aktuellen Informationen rund um klassische Fahrzeuge.</w:t>
      </w:r>
    </w:p>
    <w:p w14:paraId="7BE21726" w14:textId="77777777" w:rsidR="00A7063B" w:rsidRDefault="00A7063B" w:rsidP="00FB1E91">
      <w:pPr>
        <w:ind w:right="2260"/>
        <w:rPr>
          <w:b/>
        </w:rPr>
        <w:sectPr w:rsidR="00A7063B" w:rsidSect="00CC48F3">
          <w:type w:val="evenPage"/>
          <w:pgSz w:w="11900" w:h="16840"/>
          <w:pgMar w:top="2532" w:right="1418" w:bottom="1632" w:left="1418" w:header="709" w:footer="1701" w:gutter="0"/>
          <w:pgNumType w:start="2"/>
          <w:cols w:space="708"/>
          <w:titlePg/>
          <w:docGrid w:linePitch="360"/>
        </w:sectPr>
      </w:pPr>
    </w:p>
    <w:p w14:paraId="0D5E9319" w14:textId="77777777" w:rsidR="00A7063B" w:rsidRDefault="00A7063B" w:rsidP="00FB1E91">
      <w:pPr>
        <w:ind w:right="2260"/>
        <w:rPr>
          <w:b/>
        </w:rPr>
      </w:pPr>
    </w:p>
    <w:p w14:paraId="6126253B" w14:textId="77777777" w:rsidR="00A7063B" w:rsidRDefault="00A7063B" w:rsidP="00FB1E91">
      <w:pPr>
        <w:ind w:right="2260"/>
        <w:rPr>
          <w:b/>
        </w:rPr>
      </w:pPr>
    </w:p>
    <w:p w14:paraId="36B089E9" w14:textId="77777777" w:rsidR="00A7063B" w:rsidRDefault="00A7063B" w:rsidP="00FB1E91">
      <w:pPr>
        <w:ind w:right="2260"/>
        <w:rPr>
          <w:b/>
        </w:rPr>
      </w:pPr>
    </w:p>
    <w:p w14:paraId="0CEDE745" w14:textId="77777777" w:rsidR="00A7063B" w:rsidRDefault="00A7063B" w:rsidP="00FB1E91">
      <w:pPr>
        <w:ind w:right="2260"/>
        <w:rPr>
          <w:b/>
        </w:rPr>
      </w:pPr>
    </w:p>
    <w:p w14:paraId="00910FD6" w14:textId="77777777" w:rsidR="00A7063B" w:rsidRDefault="00A7063B" w:rsidP="00FB1E91">
      <w:pPr>
        <w:ind w:right="2260"/>
        <w:rPr>
          <w:b/>
        </w:rPr>
      </w:pPr>
    </w:p>
    <w:p w14:paraId="5B9FA1BB" w14:textId="77777777" w:rsidR="00A7063B" w:rsidRDefault="00A7063B" w:rsidP="00FB1E91">
      <w:pPr>
        <w:ind w:right="2260"/>
        <w:rPr>
          <w:b/>
        </w:rPr>
      </w:pPr>
    </w:p>
    <w:p w14:paraId="73C8A42B" w14:textId="77777777" w:rsidR="00A7063B" w:rsidRDefault="00A7063B" w:rsidP="00FB1E91">
      <w:pPr>
        <w:ind w:right="2260"/>
        <w:rPr>
          <w:b/>
        </w:rPr>
      </w:pPr>
    </w:p>
    <w:p w14:paraId="369CE40F" w14:textId="77777777" w:rsidR="00A7063B" w:rsidRDefault="00A7063B" w:rsidP="00FB1E91">
      <w:pPr>
        <w:ind w:right="2260"/>
        <w:rPr>
          <w:b/>
        </w:rPr>
      </w:pPr>
    </w:p>
    <w:p w14:paraId="7E938423" w14:textId="77777777" w:rsidR="00A7063B" w:rsidRDefault="00A7063B" w:rsidP="00FB1E91">
      <w:pPr>
        <w:ind w:right="2260"/>
        <w:rPr>
          <w:b/>
        </w:rPr>
      </w:pPr>
    </w:p>
    <w:p w14:paraId="6D146A10" w14:textId="77777777" w:rsidR="00A7063B" w:rsidRDefault="00A7063B" w:rsidP="00FB1E91">
      <w:pPr>
        <w:ind w:right="2260"/>
        <w:rPr>
          <w:b/>
        </w:rPr>
      </w:pPr>
    </w:p>
    <w:p w14:paraId="04130A39" w14:textId="77777777" w:rsidR="00A7063B" w:rsidRDefault="00A7063B" w:rsidP="00FB1E91">
      <w:pPr>
        <w:ind w:right="2260"/>
        <w:rPr>
          <w:b/>
        </w:rPr>
      </w:pPr>
    </w:p>
    <w:p w14:paraId="5200897A" w14:textId="77777777" w:rsidR="00A7063B" w:rsidRDefault="00A7063B" w:rsidP="00FB1E91">
      <w:pPr>
        <w:ind w:right="2260"/>
        <w:rPr>
          <w:b/>
        </w:rPr>
      </w:pPr>
    </w:p>
    <w:p w14:paraId="12E502BC" w14:textId="77777777" w:rsidR="00A7063B" w:rsidRDefault="00A7063B" w:rsidP="00FB1E91">
      <w:pPr>
        <w:ind w:right="2260"/>
        <w:rPr>
          <w:b/>
        </w:rPr>
      </w:pPr>
    </w:p>
    <w:p w14:paraId="7026D572" w14:textId="77777777" w:rsidR="00A7063B" w:rsidRDefault="00A7063B" w:rsidP="00FB1E91">
      <w:pPr>
        <w:ind w:right="2260"/>
        <w:rPr>
          <w:b/>
        </w:rPr>
      </w:pPr>
    </w:p>
    <w:p w14:paraId="0D340816" w14:textId="77777777" w:rsidR="00A7063B" w:rsidRDefault="00A7063B" w:rsidP="00FB1E91">
      <w:pPr>
        <w:ind w:right="2260"/>
        <w:rPr>
          <w:b/>
        </w:rPr>
      </w:pPr>
    </w:p>
    <w:p w14:paraId="0E966343" w14:textId="77777777" w:rsidR="00A7063B" w:rsidRDefault="00A7063B" w:rsidP="00FB1E91">
      <w:pPr>
        <w:ind w:right="2260"/>
        <w:rPr>
          <w:b/>
        </w:rPr>
      </w:pPr>
    </w:p>
    <w:p w14:paraId="2B56DFB6" w14:textId="77777777" w:rsidR="00A7063B" w:rsidRDefault="00A7063B" w:rsidP="00FB1E91">
      <w:pPr>
        <w:ind w:right="2260"/>
        <w:rPr>
          <w:b/>
        </w:rPr>
      </w:pPr>
    </w:p>
    <w:p w14:paraId="74F8280C" w14:textId="77777777" w:rsidR="00A7063B" w:rsidRDefault="00A7063B" w:rsidP="00FB1E91">
      <w:pPr>
        <w:ind w:right="2260"/>
        <w:rPr>
          <w:b/>
        </w:rPr>
      </w:pPr>
    </w:p>
    <w:p w14:paraId="2A821ACE" w14:textId="6F2555D5" w:rsidR="00FB1E91" w:rsidRPr="00FB1E91" w:rsidRDefault="00FB1E91" w:rsidP="00FB1E91">
      <w:pPr>
        <w:ind w:right="2260"/>
        <w:rPr>
          <w:b/>
        </w:rPr>
      </w:pPr>
      <w:r w:rsidRPr="00FB1E91">
        <w:rPr>
          <w:b/>
        </w:rPr>
        <w:t>Die Gesellschaft für Technische Überwachung mbH (GTÜ)</w:t>
      </w:r>
    </w:p>
    <w:p w14:paraId="2F269669" w14:textId="3AFA24BE" w:rsidR="00FB1E91" w:rsidRDefault="00FB1E91" w:rsidP="00FB1E91">
      <w:pPr>
        <w:ind w:right="2260"/>
      </w:pPr>
      <w:r w:rsidRPr="007C5E95">
        <w:rPr>
          <w:color w:val="FF0000"/>
        </w:rPr>
        <w:t xml:space="preserve">__ </w:t>
      </w:r>
      <w:r>
        <w:t>Die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Mehr als 2.300 selbständige und hauptberuflich tätige Kfz-Sachverständige und deren qualifizierte Mitarbeiter stehen an über 11.000 Prüfstützpunkten in Werkstätten und Autohäusern sowie an eigenen Prüfstellen der GTÜ-Vertragspartner zur Verfügung. Die GTÜ-Prüfingenieure sind im Sinne der Verkehrssicherheit und des Umweltschutzes tätig.</w:t>
      </w:r>
    </w:p>
    <w:sectPr w:rsidR="00FB1E91" w:rsidSect="00A7063B">
      <w:pgSz w:w="11900" w:h="16840"/>
      <w:pgMar w:top="2532" w:right="1418" w:bottom="1632" w:left="1418" w:header="709" w:footer="1701"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A2E29" w14:textId="77777777" w:rsidR="00464BC6" w:rsidRDefault="00464BC6" w:rsidP="006B189F">
      <w:pPr>
        <w:spacing w:before="0" w:line="240" w:lineRule="auto"/>
      </w:pPr>
      <w:r>
        <w:separator/>
      </w:r>
    </w:p>
  </w:endnote>
  <w:endnote w:type="continuationSeparator" w:id="0">
    <w:p w14:paraId="076E62D6" w14:textId="77777777" w:rsidR="00464BC6" w:rsidRDefault="00464BC6" w:rsidP="006B189F">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00000000" w:usb2="00000000" w:usb3="00000000" w:csb0="80000001"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Roboto Medium">
    <w:panose1 w:val="02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87426" w14:textId="77777777" w:rsidR="00464BC6" w:rsidRDefault="00464BC6" w:rsidP="006B189F">
      <w:pPr>
        <w:spacing w:before="0" w:line="240" w:lineRule="auto"/>
      </w:pPr>
      <w:r>
        <w:separator/>
      </w:r>
    </w:p>
  </w:footnote>
  <w:footnote w:type="continuationSeparator" w:id="0">
    <w:p w14:paraId="52944B28" w14:textId="77777777" w:rsidR="00464BC6" w:rsidRDefault="00464BC6" w:rsidP="006B189F">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2E6DB" w14:textId="77777777" w:rsidR="00D23AC2" w:rsidRDefault="00D23AC2">
    <w:pPr>
      <w:pStyle w:val="Kopfzeile"/>
    </w:pPr>
    <w:r>
      <w:rPr>
        <w:noProof/>
        <w:lang w:eastAsia="de-DE"/>
      </w:rPr>
      <w:drawing>
        <wp:anchor distT="0" distB="0" distL="114300" distR="114300" simplePos="0" relativeHeight="251659264" behindDoc="1" locked="0" layoutInCell="1" allowOverlap="1" wp14:anchorId="0FE745C8" wp14:editId="366CCC45">
          <wp:simplePos x="0" y="0"/>
          <wp:positionH relativeFrom="column">
            <wp:posOffset>-891250</wp:posOffset>
          </wp:positionH>
          <wp:positionV relativeFrom="paragraph">
            <wp:posOffset>-464466</wp:posOffset>
          </wp:positionV>
          <wp:extent cx="7560000" cy="1068480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90821_GTUE_Pressemitteilung_RZ_Seite02.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84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595AE" w14:textId="77777777" w:rsidR="006B189F" w:rsidRDefault="007C5E95" w:rsidP="005B6ECE">
    <w:pPr>
      <w:pStyle w:val="Kopfzeile"/>
      <w:ind w:right="360"/>
    </w:pPr>
    <w:r>
      <w:rPr>
        <w:noProof/>
        <w:lang w:eastAsia="de-DE"/>
      </w:rPr>
      <w:drawing>
        <wp:anchor distT="0" distB="0" distL="114300" distR="114300" simplePos="0" relativeHeight="251658240" behindDoc="1" locked="0" layoutInCell="1" allowOverlap="1" wp14:anchorId="06E538E7" wp14:editId="22C4B47C">
          <wp:simplePos x="0" y="0"/>
          <wp:positionH relativeFrom="column">
            <wp:posOffset>-882827</wp:posOffset>
          </wp:positionH>
          <wp:positionV relativeFrom="page">
            <wp:posOffset>8424</wp:posOffset>
          </wp:positionV>
          <wp:extent cx="7560000" cy="10684800"/>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90821_GTUE_Pressemitteilung_RZ_Background.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84800"/>
                  </a:xfrm>
                  <a:prstGeom prst="rect">
                    <a:avLst/>
                  </a:prstGeom>
                </pic:spPr>
              </pic:pic>
            </a:graphicData>
          </a:graphic>
          <wp14:sizeRelH relativeFrom="margin">
            <wp14:pctWidth>0</wp14:pctWidth>
          </wp14:sizeRelH>
          <wp14:sizeRelV relativeFrom="margin">
            <wp14:pctHeight>0</wp14:pctHeight>
          </wp14:sizeRelV>
        </wp:anchor>
      </w:drawing>
    </w:r>
    <w:r w:rsidR="005B6ECE">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EB3CE9"/>
    <w:multiLevelType w:val="hybridMultilevel"/>
    <w:tmpl w:val="DF6E230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0A1DEB"/>
    <w:multiLevelType w:val="hybridMultilevel"/>
    <w:tmpl w:val="68E48F80"/>
    <w:lvl w:ilvl="0" w:tplc="46BCF49A">
      <w:start w:val="1"/>
      <w:numFmt w:val="bullet"/>
      <w:lvlText w:val=""/>
      <w:lvlJc w:val="left"/>
      <w:pPr>
        <w:ind w:left="284" w:hanging="284"/>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8876FF0"/>
    <w:multiLevelType w:val="hybridMultilevel"/>
    <w:tmpl w:val="173CCB76"/>
    <w:lvl w:ilvl="0" w:tplc="04070001">
      <w:start w:val="1"/>
      <w:numFmt w:val="bullet"/>
      <w:lvlText w:val=""/>
      <w:lvlJc w:val="left"/>
      <w:pPr>
        <w:ind w:left="720" w:hanging="360"/>
      </w:pPr>
      <w:rPr>
        <w:rFonts w:ascii="Symbol" w:hAnsi="Symbol" w:hint="default"/>
      </w:rPr>
    </w:lvl>
    <w:lvl w:ilvl="1" w:tplc="31FAC140">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BC56134"/>
    <w:multiLevelType w:val="hybridMultilevel"/>
    <w:tmpl w:val="983E1A9E"/>
    <w:lvl w:ilvl="0" w:tplc="46BCF49A">
      <w:start w:val="1"/>
      <w:numFmt w:val="bullet"/>
      <w:lvlText w:val=""/>
      <w:lvlJc w:val="left"/>
      <w:pPr>
        <w:ind w:left="284" w:hanging="284"/>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2FC29CF"/>
    <w:multiLevelType w:val="multilevel"/>
    <w:tmpl w:val="626C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6DC0F8B"/>
    <w:multiLevelType w:val="hybridMultilevel"/>
    <w:tmpl w:val="0AF0F9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8E0415A"/>
    <w:multiLevelType w:val="hybridMultilevel"/>
    <w:tmpl w:val="0722E3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A480EC1"/>
    <w:multiLevelType w:val="hybridMultilevel"/>
    <w:tmpl w:val="764CC7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1FA5C51"/>
    <w:multiLevelType w:val="hybridMultilevel"/>
    <w:tmpl w:val="A210F074"/>
    <w:lvl w:ilvl="0" w:tplc="50FC2A44">
      <w:start w:val="1"/>
      <w:numFmt w:val="bullet"/>
      <w:lvlText w:val="•"/>
      <w:lvlJc w:val="left"/>
      <w:pPr>
        <w:tabs>
          <w:tab w:val="num" w:pos="720"/>
        </w:tabs>
        <w:ind w:left="720" w:hanging="360"/>
      </w:pPr>
      <w:rPr>
        <w:rFonts w:ascii="Arial" w:hAnsi="Arial" w:hint="default"/>
      </w:rPr>
    </w:lvl>
    <w:lvl w:ilvl="1" w:tplc="F812777C">
      <w:start w:val="606"/>
      <w:numFmt w:val="bullet"/>
      <w:lvlText w:val=""/>
      <w:lvlJc w:val="left"/>
      <w:pPr>
        <w:tabs>
          <w:tab w:val="num" w:pos="1440"/>
        </w:tabs>
        <w:ind w:left="1440" w:hanging="360"/>
      </w:pPr>
      <w:rPr>
        <w:rFonts w:ascii="Symbol" w:hAnsi="Symbol" w:hint="default"/>
      </w:rPr>
    </w:lvl>
    <w:lvl w:ilvl="2" w:tplc="6EEE1CC6" w:tentative="1">
      <w:start w:val="1"/>
      <w:numFmt w:val="bullet"/>
      <w:lvlText w:val="•"/>
      <w:lvlJc w:val="left"/>
      <w:pPr>
        <w:tabs>
          <w:tab w:val="num" w:pos="2160"/>
        </w:tabs>
        <w:ind w:left="2160" w:hanging="360"/>
      </w:pPr>
      <w:rPr>
        <w:rFonts w:ascii="Arial" w:hAnsi="Arial" w:hint="default"/>
      </w:rPr>
    </w:lvl>
    <w:lvl w:ilvl="3" w:tplc="59883AB8" w:tentative="1">
      <w:start w:val="1"/>
      <w:numFmt w:val="bullet"/>
      <w:lvlText w:val="•"/>
      <w:lvlJc w:val="left"/>
      <w:pPr>
        <w:tabs>
          <w:tab w:val="num" w:pos="2880"/>
        </w:tabs>
        <w:ind w:left="2880" w:hanging="360"/>
      </w:pPr>
      <w:rPr>
        <w:rFonts w:ascii="Arial" w:hAnsi="Arial" w:hint="default"/>
      </w:rPr>
    </w:lvl>
    <w:lvl w:ilvl="4" w:tplc="07CEA2F8" w:tentative="1">
      <w:start w:val="1"/>
      <w:numFmt w:val="bullet"/>
      <w:lvlText w:val="•"/>
      <w:lvlJc w:val="left"/>
      <w:pPr>
        <w:tabs>
          <w:tab w:val="num" w:pos="3600"/>
        </w:tabs>
        <w:ind w:left="3600" w:hanging="360"/>
      </w:pPr>
      <w:rPr>
        <w:rFonts w:ascii="Arial" w:hAnsi="Arial" w:hint="default"/>
      </w:rPr>
    </w:lvl>
    <w:lvl w:ilvl="5" w:tplc="A406E3C0" w:tentative="1">
      <w:start w:val="1"/>
      <w:numFmt w:val="bullet"/>
      <w:lvlText w:val="•"/>
      <w:lvlJc w:val="left"/>
      <w:pPr>
        <w:tabs>
          <w:tab w:val="num" w:pos="4320"/>
        </w:tabs>
        <w:ind w:left="4320" w:hanging="360"/>
      </w:pPr>
      <w:rPr>
        <w:rFonts w:ascii="Arial" w:hAnsi="Arial" w:hint="default"/>
      </w:rPr>
    </w:lvl>
    <w:lvl w:ilvl="6" w:tplc="DC229B4A" w:tentative="1">
      <w:start w:val="1"/>
      <w:numFmt w:val="bullet"/>
      <w:lvlText w:val="•"/>
      <w:lvlJc w:val="left"/>
      <w:pPr>
        <w:tabs>
          <w:tab w:val="num" w:pos="5040"/>
        </w:tabs>
        <w:ind w:left="5040" w:hanging="360"/>
      </w:pPr>
      <w:rPr>
        <w:rFonts w:ascii="Arial" w:hAnsi="Arial" w:hint="default"/>
      </w:rPr>
    </w:lvl>
    <w:lvl w:ilvl="7" w:tplc="E2B287A6" w:tentative="1">
      <w:start w:val="1"/>
      <w:numFmt w:val="bullet"/>
      <w:lvlText w:val="•"/>
      <w:lvlJc w:val="left"/>
      <w:pPr>
        <w:tabs>
          <w:tab w:val="num" w:pos="5760"/>
        </w:tabs>
        <w:ind w:left="5760" w:hanging="360"/>
      </w:pPr>
      <w:rPr>
        <w:rFonts w:ascii="Arial" w:hAnsi="Arial" w:hint="default"/>
      </w:rPr>
    </w:lvl>
    <w:lvl w:ilvl="8" w:tplc="94DC21C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
  </w:num>
  <w:num w:numId="3">
    <w:abstractNumId w:val="4"/>
  </w:num>
  <w:num w:numId="4">
    <w:abstractNumId w:val="8"/>
  </w:num>
  <w:num w:numId="5">
    <w:abstractNumId w:val="6"/>
  </w:num>
  <w:num w:numId="6">
    <w:abstractNumId w:val="0"/>
  </w:num>
  <w:num w:numId="7">
    <w:abstractNumId w:val="2"/>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940"/>
    <w:rsid w:val="000004D1"/>
    <w:rsid w:val="000507D0"/>
    <w:rsid w:val="000771EA"/>
    <w:rsid w:val="00095719"/>
    <w:rsid w:val="000A4822"/>
    <w:rsid w:val="000A7D64"/>
    <w:rsid w:val="000B051C"/>
    <w:rsid w:val="000D73F1"/>
    <w:rsid w:val="000E2162"/>
    <w:rsid w:val="000E5E01"/>
    <w:rsid w:val="000F57C8"/>
    <w:rsid w:val="000F6087"/>
    <w:rsid w:val="001121FB"/>
    <w:rsid w:val="00123F25"/>
    <w:rsid w:val="001507CB"/>
    <w:rsid w:val="00153B3D"/>
    <w:rsid w:val="00155935"/>
    <w:rsid w:val="00176843"/>
    <w:rsid w:val="00183A62"/>
    <w:rsid w:val="001A4BCE"/>
    <w:rsid w:val="001B460F"/>
    <w:rsid w:val="001C3ECD"/>
    <w:rsid w:val="00201828"/>
    <w:rsid w:val="00203D43"/>
    <w:rsid w:val="00245E73"/>
    <w:rsid w:val="0024714C"/>
    <w:rsid w:val="00253F41"/>
    <w:rsid w:val="0026042E"/>
    <w:rsid w:val="00261483"/>
    <w:rsid w:val="00274A50"/>
    <w:rsid w:val="002A6757"/>
    <w:rsid w:val="002B64D3"/>
    <w:rsid w:val="003156D5"/>
    <w:rsid w:val="00320B09"/>
    <w:rsid w:val="00333331"/>
    <w:rsid w:val="003352A9"/>
    <w:rsid w:val="00337040"/>
    <w:rsid w:val="003619CE"/>
    <w:rsid w:val="00361C75"/>
    <w:rsid w:val="003630F8"/>
    <w:rsid w:val="0036549B"/>
    <w:rsid w:val="003839A7"/>
    <w:rsid w:val="00384D5F"/>
    <w:rsid w:val="0039789A"/>
    <w:rsid w:val="003C4E89"/>
    <w:rsid w:val="003D6A94"/>
    <w:rsid w:val="00422197"/>
    <w:rsid w:val="00464BC6"/>
    <w:rsid w:val="00467627"/>
    <w:rsid w:val="00476723"/>
    <w:rsid w:val="00486909"/>
    <w:rsid w:val="0049364B"/>
    <w:rsid w:val="004B51FD"/>
    <w:rsid w:val="004C6E9F"/>
    <w:rsid w:val="004D2681"/>
    <w:rsid w:val="0050365D"/>
    <w:rsid w:val="005045DD"/>
    <w:rsid w:val="00525D54"/>
    <w:rsid w:val="00552FD2"/>
    <w:rsid w:val="00574940"/>
    <w:rsid w:val="00580C65"/>
    <w:rsid w:val="005B6ECE"/>
    <w:rsid w:val="005D0D9B"/>
    <w:rsid w:val="0062015E"/>
    <w:rsid w:val="0062425C"/>
    <w:rsid w:val="00675F30"/>
    <w:rsid w:val="006769D8"/>
    <w:rsid w:val="006A3E97"/>
    <w:rsid w:val="006A3F21"/>
    <w:rsid w:val="006B189F"/>
    <w:rsid w:val="006C400A"/>
    <w:rsid w:val="006E280D"/>
    <w:rsid w:val="00713D55"/>
    <w:rsid w:val="0072085B"/>
    <w:rsid w:val="0073425C"/>
    <w:rsid w:val="00751572"/>
    <w:rsid w:val="00753C5C"/>
    <w:rsid w:val="007A5061"/>
    <w:rsid w:val="007B1320"/>
    <w:rsid w:val="007B4ACD"/>
    <w:rsid w:val="007C5E95"/>
    <w:rsid w:val="007C74BB"/>
    <w:rsid w:val="007D6D59"/>
    <w:rsid w:val="007E5CEA"/>
    <w:rsid w:val="007E71F4"/>
    <w:rsid w:val="0080337E"/>
    <w:rsid w:val="00813AC9"/>
    <w:rsid w:val="0081410D"/>
    <w:rsid w:val="008361F1"/>
    <w:rsid w:val="00840BE3"/>
    <w:rsid w:val="00846405"/>
    <w:rsid w:val="00846658"/>
    <w:rsid w:val="00855A3E"/>
    <w:rsid w:val="00873445"/>
    <w:rsid w:val="008914F3"/>
    <w:rsid w:val="008A0B8A"/>
    <w:rsid w:val="008F3B23"/>
    <w:rsid w:val="00902B04"/>
    <w:rsid w:val="00906080"/>
    <w:rsid w:val="00920FA2"/>
    <w:rsid w:val="00950D37"/>
    <w:rsid w:val="00966666"/>
    <w:rsid w:val="00972DED"/>
    <w:rsid w:val="009739DE"/>
    <w:rsid w:val="00977065"/>
    <w:rsid w:val="009A6738"/>
    <w:rsid w:val="009C6449"/>
    <w:rsid w:val="009E1D86"/>
    <w:rsid w:val="009F1835"/>
    <w:rsid w:val="00A132B1"/>
    <w:rsid w:val="00A17703"/>
    <w:rsid w:val="00A250AA"/>
    <w:rsid w:val="00A437F3"/>
    <w:rsid w:val="00A47A05"/>
    <w:rsid w:val="00A5427B"/>
    <w:rsid w:val="00A70578"/>
    <w:rsid w:val="00A7063B"/>
    <w:rsid w:val="00A93B8C"/>
    <w:rsid w:val="00AB33D7"/>
    <w:rsid w:val="00AC7CCF"/>
    <w:rsid w:val="00B00993"/>
    <w:rsid w:val="00B1036A"/>
    <w:rsid w:val="00B10901"/>
    <w:rsid w:val="00B20680"/>
    <w:rsid w:val="00B22A46"/>
    <w:rsid w:val="00B327BC"/>
    <w:rsid w:val="00B43ADD"/>
    <w:rsid w:val="00B57095"/>
    <w:rsid w:val="00B60745"/>
    <w:rsid w:val="00B83304"/>
    <w:rsid w:val="00B83439"/>
    <w:rsid w:val="00B83C17"/>
    <w:rsid w:val="00BA5C32"/>
    <w:rsid w:val="00BF2CDD"/>
    <w:rsid w:val="00C1378C"/>
    <w:rsid w:val="00C13868"/>
    <w:rsid w:val="00C54F41"/>
    <w:rsid w:val="00C6589D"/>
    <w:rsid w:val="00C77421"/>
    <w:rsid w:val="00CC3DC7"/>
    <w:rsid w:val="00CC48F3"/>
    <w:rsid w:val="00CD6E43"/>
    <w:rsid w:val="00CF0380"/>
    <w:rsid w:val="00CF668F"/>
    <w:rsid w:val="00D23AC2"/>
    <w:rsid w:val="00D56C1C"/>
    <w:rsid w:val="00D8433B"/>
    <w:rsid w:val="00D9762E"/>
    <w:rsid w:val="00DB686C"/>
    <w:rsid w:val="00DB7827"/>
    <w:rsid w:val="00DC7FA7"/>
    <w:rsid w:val="00DE442D"/>
    <w:rsid w:val="00DE65E1"/>
    <w:rsid w:val="00E23BD2"/>
    <w:rsid w:val="00E33CB9"/>
    <w:rsid w:val="00E41417"/>
    <w:rsid w:val="00E54D64"/>
    <w:rsid w:val="00E6516B"/>
    <w:rsid w:val="00E85BDC"/>
    <w:rsid w:val="00EA25C3"/>
    <w:rsid w:val="00EA7E40"/>
    <w:rsid w:val="00EB3E1D"/>
    <w:rsid w:val="00EB6F52"/>
    <w:rsid w:val="00EE1E28"/>
    <w:rsid w:val="00EF757B"/>
    <w:rsid w:val="00F23AA5"/>
    <w:rsid w:val="00F240A7"/>
    <w:rsid w:val="00F33AB9"/>
    <w:rsid w:val="00F424AF"/>
    <w:rsid w:val="00F74663"/>
    <w:rsid w:val="00F749D7"/>
    <w:rsid w:val="00F86D72"/>
    <w:rsid w:val="00FA4EE7"/>
    <w:rsid w:val="00FB1E91"/>
    <w:rsid w:val="00FC31EE"/>
    <w:rsid w:val="00FC732C"/>
    <w:rsid w:val="00FE2B3C"/>
    <w:rsid w:val="00FE35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C209CA"/>
  <w15:chartTrackingRefBased/>
  <w15:docId w15:val="{9897D169-DCF2-C341-A225-8809DC511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8F3"/>
    <w:pPr>
      <w:spacing w:before="260" w:line="260" w:lineRule="exact"/>
    </w:pPr>
    <w:rPr>
      <w:rFonts w:ascii="Roboto Light" w:hAnsi="Roboto Light"/>
      <w:color w:val="000000" w:themeColor="text1"/>
      <w:sz w:val="20"/>
    </w:rPr>
  </w:style>
  <w:style w:type="paragraph" w:styleId="berschrift1">
    <w:name w:val="heading 1"/>
    <w:basedOn w:val="Standard"/>
    <w:next w:val="Standard"/>
    <w:link w:val="berschrift1Zchn"/>
    <w:uiPriority w:val="9"/>
    <w:qFormat/>
    <w:rsid w:val="006B189F"/>
    <w:pPr>
      <w:keepNext/>
      <w:keepLines/>
      <w:spacing w:before="0" w:line="360" w:lineRule="exact"/>
      <w:outlineLvl w:val="0"/>
    </w:pPr>
    <w:rPr>
      <w:rFonts w:ascii="Roboto Medium" w:eastAsiaTheme="majorEastAsia" w:hAnsi="Roboto Medium" w:cstheme="majorBidi"/>
      <w:sz w:val="30"/>
      <w:szCs w:val="32"/>
    </w:rPr>
  </w:style>
  <w:style w:type="paragraph" w:styleId="berschrift2">
    <w:name w:val="heading 2"/>
    <w:basedOn w:val="Standard"/>
    <w:next w:val="Standard"/>
    <w:link w:val="berschrift2Zchn"/>
    <w:uiPriority w:val="9"/>
    <w:unhideWhenUsed/>
    <w:qFormat/>
    <w:rsid w:val="006B189F"/>
    <w:pPr>
      <w:keepNext/>
      <w:keepLines/>
      <w:contextualSpacing/>
      <w:outlineLvl w:val="1"/>
    </w:pPr>
    <w:rPr>
      <w:rFonts w:ascii="Roboto Medium" w:eastAsiaTheme="majorEastAsia" w:hAnsi="Roboto Medium" w:cstheme="majorBidi"/>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Adressfeld"/>
    <w:basedOn w:val="Standard"/>
    <w:link w:val="KopfzeileZchn"/>
    <w:uiPriority w:val="99"/>
    <w:unhideWhenUsed/>
    <w:qFormat/>
    <w:rsid w:val="006B189F"/>
    <w:pPr>
      <w:tabs>
        <w:tab w:val="center" w:pos="4536"/>
        <w:tab w:val="right" w:pos="9072"/>
      </w:tabs>
      <w:spacing w:before="0"/>
    </w:pPr>
    <w:rPr>
      <w:rFonts w:ascii="Roboto Medium" w:hAnsi="Roboto Medium"/>
      <w:color w:val="B4B5B4"/>
    </w:rPr>
  </w:style>
  <w:style w:type="character" w:customStyle="1" w:styleId="KopfzeileZchn">
    <w:name w:val="Kopfzeile Zchn"/>
    <w:aliases w:val="Adressfeld Zchn"/>
    <w:basedOn w:val="Absatz-Standardschriftart"/>
    <w:link w:val="Kopfzeile"/>
    <w:uiPriority w:val="99"/>
    <w:rsid w:val="006B189F"/>
    <w:rPr>
      <w:rFonts w:ascii="Roboto Medium" w:hAnsi="Roboto Medium"/>
      <w:color w:val="B4B5B4"/>
      <w:sz w:val="18"/>
    </w:rPr>
  </w:style>
  <w:style w:type="character" w:customStyle="1" w:styleId="berschrift1Zchn">
    <w:name w:val="Überschrift 1 Zchn"/>
    <w:basedOn w:val="Absatz-Standardschriftart"/>
    <w:link w:val="berschrift1"/>
    <w:uiPriority w:val="9"/>
    <w:rsid w:val="006B189F"/>
    <w:rPr>
      <w:rFonts w:ascii="Roboto Medium" w:eastAsiaTheme="majorEastAsia" w:hAnsi="Roboto Medium" w:cstheme="majorBidi"/>
      <w:color w:val="000000" w:themeColor="text1"/>
      <w:sz w:val="30"/>
      <w:szCs w:val="32"/>
    </w:rPr>
  </w:style>
  <w:style w:type="character" w:customStyle="1" w:styleId="berschrift2Zchn">
    <w:name w:val="Überschrift 2 Zchn"/>
    <w:basedOn w:val="Absatz-Standardschriftart"/>
    <w:link w:val="berschrift2"/>
    <w:uiPriority w:val="9"/>
    <w:rsid w:val="006B189F"/>
    <w:rPr>
      <w:rFonts w:ascii="Roboto Medium" w:eastAsiaTheme="majorEastAsia" w:hAnsi="Roboto Medium" w:cstheme="majorBidi"/>
      <w:color w:val="000000" w:themeColor="text1"/>
      <w:sz w:val="18"/>
      <w:szCs w:val="26"/>
    </w:rPr>
  </w:style>
  <w:style w:type="paragraph" w:styleId="Titel">
    <w:name w:val="Title"/>
    <w:aliases w:val="Marginale"/>
    <w:basedOn w:val="Standard"/>
    <w:next w:val="Standard"/>
    <w:link w:val="TitelZchn"/>
    <w:uiPriority w:val="10"/>
    <w:qFormat/>
    <w:rsid w:val="006B189F"/>
    <w:pPr>
      <w:spacing w:before="0" w:line="200" w:lineRule="exact"/>
      <w:contextualSpacing/>
    </w:pPr>
    <w:rPr>
      <w:rFonts w:eastAsiaTheme="majorEastAsia" w:cstheme="majorBidi"/>
      <w:color w:val="B4B5B4"/>
      <w:spacing w:val="-10"/>
      <w:kern w:val="28"/>
      <w:sz w:val="16"/>
      <w:szCs w:val="56"/>
    </w:rPr>
  </w:style>
  <w:style w:type="character" w:customStyle="1" w:styleId="TitelZchn">
    <w:name w:val="Titel Zchn"/>
    <w:aliases w:val="Marginale Zchn"/>
    <w:basedOn w:val="Absatz-Standardschriftart"/>
    <w:link w:val="Titel"/>
    <w:uiPriority w:val="10"/>
    <w:rsid w:val="006B189F"/>
    <w:rPr>
      <w:rFonts w:ascii="Roboto Light" w:eastAsiaTheme="majorEastAsia" w:hAnsi="Roboto Light" w:cstheme="majorBidi"/>
      <w:color w:val="B4B5B4"/>
      <w:spacing w:val="-10"/>
      <w:kern w:val="28"/>
      <w:sz w:val="16"/>
      <w:szCs w:val="56"/>
    </w:rPr>
  </w:style>
  <w:style w:type="paragraph" w:styleId="Untertitel">
    <w:name w:val="Subtitle"/>
    <w:aliases w:val="Pressemitteilung"/>
    <w:basedOn w:val="Standard"/>
    <w:next w:val="Standard"/>
    <w:link w:val="UntertitelZchn"/>
    <w:uiPriority w:val="11"/>
    <w:qFormat/>
    <w:rsid w:val="00950D37"/>
    <w:pPr>
      <w:numPr>
        <w:ilvl w:val="1"/>
      </w:numPr>
      <w:spacing w:before="0" w:after="150" w:line="300" w:lineRule="exact"/>
    </w:pPr>
    <w:rPr>
      <w:rFonts w:ascii="Roboto Medium" w:eastAsiaTheme="minorEastAsia" w:hAnsi="Roboto Medium"/>
      <w:color w:val="DA1F3D"/>
      <w:spacing w:val="15"/>
      <w:sz w:val="24"/>
      <w:szCs w:val="22"/>
    </w:rPr>
  </w:style>
  <w:style w:type="character" w:customStyle="1" w:styleId="UntertitelZchn">
    <w:name w:val="Untertitel Zchn"/>
    <w:aliases w:val="Pressemitteilung Zchn"/>
    <w:basedOn w:val="Absatz-Standardschriftart"/>
    <w:link w:val="Untertitel"/>
    <w:uiPriority w:val="11"/>
    <w:rsid w:val="00950D37"/>
    <w:rPr>
      <w:rFonts w:ascii="Roboto Medium" w:eastAsiaTheme="minorEastAsia" w:hAnsi="Roboto Medium"/>
      <w:color w:val="DA1F3D"/>
      <w:spacing w:val="15"/>
      <w:szCs w:val="22"/>
    </w:rPr>
  </w:style>
  <w:style w:type="character" w:styleId="SchwacheHervorhebung">
    <w:name w:val="Subtle Emphasis"/>
    <w:basedOn w:val="Absatz-Standardschriftart"/>
    <w:uiPriority w:val="19"/>
    <w:qFormat/>
    <w:rsid w:val="006B189F"/>
    <w:rPr>
      <w:i/>
      <w:iCs/>
      <w:color w:val="404040" w:themeColor="text1" w:themeTint="BF"/>
    </w:rPr>
  </w:style>
  <w:style w:type="paragraph" w:styleId="Listenabsatz">
    <w:name w:val="List Paragraph"/>
    <w:basedOn w:val="Standard"/>
    <w:uiPriority w:val="34"/>
    <w:qFormat/>
    <w:rsid w:val="006B189F"/>
    <w:pPr>
      <w:ind w:left="720"/>
      <w:contextualSpacing/>
    </w:pPr>
  </w:style>
  <w:style w:type="paragraph" w:styleId="Fuzeile">
    <w:name w:val="footer"/>
    <w:basedOn w:val="Standard"/>
    <w:link w:val="FuzeileZchn"/>
    <w:uiPriority w:val="99"/>
    <w:unhideWhenUsed/>
    <w:rsid w:val="006B189F"/>
    <w:pPr>
      <w:tabs>
        <w:tab w:val="center" w:pos="4536"/>
        <w:tab w:val="right" w:pos="9072"/>
      </w:tabs>
      <w:spacing w:before="0" w:line="240" w:lineRule="auto"/>
    </w:pPr>
  </w:style>
  <w:style w:type="character" w:customStyle="1" w:styleId="FuzeileZchn">
    <w:name w:val="Fußzeile Zchn"/>
    <w:basedOn w:val="Absatz-Standardschriftart"/>
    <w:link w:val="Fuzeile"/>
    <w:uiPriority w:val="99"/>
    <w:rsid w:val="006B189F"/>
    <w:rPr>
      <w:rFonts w:ascii="Roboto Light" w:hAnsi="Roboto Light"/>
      <w:color w:val="000000" w:themeColor="text1"/>
      <w:sz w:val="18"/>
    </w:rPr>
  </w:style>
  <w:style w:type="character" w:styleId="Seitenzahl">
    <w:name w:val="page number"/>
    <w:basedOn w:val="Absatz-Standardschriftart"/>
    <w:uiPriority w:val="99"/>
    <w:semiHidden/>
    <w:unhideWhenUsed/>
    <w:rsid w:val="00950D37"/>
  </w:style>
  <w:style w:type="character" w:styleId="Hyperlink">
    <w:name w:val="Hyperlink"/>
    <w:basedOn w:val="Absatz-Standardschriftart"/>
    <w:uiPriority w:val="99"/>
    <w:unhideWhenUsed/>
    <w:rsid w:val="00950D37"/>
    <w:rPr>
      <w:color w:val="0563C1" w:themeColor="hyperlink"/>
      <w:u w:val="single"/>
    </w:rPr>
  </w:style>
  <w:style w:type="character" w:customStyle="1" w:styleId="NichtaufgelsteErwhnung1">
    <w:name w:val="Nicht aufgelöste Erwähnung1"/>
    <w:basedOn w:val="Absatz-Standardschriftart"/>
    <w:uiPriority w:val="99"/>
    <w:semiHidden/>
    <w:unhideWhenUsed/>
    <w:rsid w:val="00950D37"/>
    <w:rPr>
      <w:color w:val="605E5C"/>
      <w:shd w:val="clear" w:color="auto" w:fill="E1DFDD"/>
    </w:rPr>
  </w:style>
  <w:style w:type="paragraph" w:styleId="Sprechblasentext">
    <w:name w:val="Balloon Text"/>
    <w:basedOn w:val="Standard"/>
    <w:link w:val="SprechblasentextZchn"/>
    <w:uiPriority w:val="99"/>
    <w:semiHidden/>
    <w:unhideWhenUsed/>
    <w:rsid w:val="007C5E95"/>
    <w:pPr>
      <w:spacing w:before="0" w:line="240" w:lineRule="auto"/>
    </w:pPr>
    <w:rPr>
      <w:rFonts w:ascii="Times New Roman" w:hAnsi="Times New Roman" w:cs="Times New Roman"/>
      <w:szCs w:val="18"/>
    </w:rPr>
  </w:style>
  <w:style w:type="character" w:customStyle="1" w:styleId="SprechblasentextZchn">
    <w:name w:val="Sprechblasentext Zchn"/>
    <w:basedOn w:val="Absatz-Standardschriftart"/>
    <w:link w:val="Sprechblasentext"/>
    <w:uiPriority w:val="99"/>
    <w:semiHidden/>
    <w:rsid w:val="007C5E95"/>
    <w:rPr>
      <w:rFonts w:ascii="Times New Roman" w:hAnsi="Times New Roman" w:cs="Times New Roman"/>
      <w:color w:val="000000" w:themeColor="text1"/>
      <w:sz w:val="18"/>
      <w:szCs w:val="18"/>
    </w:rPr>
  </w:style>
  <w:style w:type="character" w:styleId="Kommentarzeichen">
    <w:name w:val="annotation reference"/>
    <w:basedOn w:val="Absatz-Standardschriftart"/>
    <w:semiHidden/>
    <w:unhideWhenUsed/>
    <w:rsid w:val="007C5E95"/>
    <w:rPr>
      <w:sz w:val="16"/>
      <w:szCs w:val="16"/>
    </w:rPr>
  </w:style>
  <w:style w:type="paragraph" w:styleId="Kommentartext">
    <w:name w:val="annotation text"/>
    <w:basedOn w:val="Standard"/>
    <w:link w:val="KommentartextZchn"/>
    <w:semiHidden/>
    <w:unhideWhenUsed/>
    <w:rsid w:val="007C5E95"/>
    <w:pPr>
      <w:spacing w:line="240" w:lineRule="auto"/>
    </w:pPr>
    <w:rPr>
      <w:szCs w:val="20"/>
    </w:rPr>
  </w:style>
  <w:style w:type="character" w:customStyle="1" w:styleId="KommentartextZchn">
    <w:name w:val="Kommentartext Zchn"/>
    <w:basedOn w:val="Absatz-Standardschriftart"/>
    <w:link w:val="Kommentartext"/>
    <w:semiHidden/>
    <w:rsid w:val="007C5E95"/>
    <w:rPr>
      <w:rFonts w:ascii="Roboto Light" w:hAnsi="Roboto Light"/>
      <w:color w:val="000000" w:themeColor="text1"/>
      <w:sz w:val="20"/>
      <w:szCs w:val="20"/>
    </w:rPr>
  </w:style>
  <w:style w:type="paragraph" w:styleId="Kommentarthema">
    <w:name w:val="annotation subject"/>
    <w:basedOn w:val="Kommentartext"/>
    <w:next w:val="Kommentartext"/>
    <w:link w:val="KommentarthemaZchn"/>
    <w:uiPriority w:val="99"/>
    <w:semiHidden/>
    <w:unhideWhenUsed/>
    <w:rsid w:val="000A4822"/>
    <w:rPr>
      <w:b/>
      <w:bCs/>
    </w:rPr>
  </w:style>
  <w:style w:type="character" w:customStyle="1" w:styleId="KommentarthemaZchn">
    <w:name w:val="Kommentarthema Zchn"/>
    <w:basedOn w:val="KommentartextZchn"/>
    <w:link w:val="Kommentarthema"/>
    <w:uiPriority w:val="99"/>
    <w:semiHidden/>
    <w:rsid w:val="000A4822"/>
    <w:rPr>
      <w:rFonts w:ascii="Roboto Light" w:hAnsi="Roboto Light"/>
      <w:b/>
      <w:bCs/>
      <w:color w:val="000000" w:themeColor="text1"/>
      <w:sz w:val="20"/>
      <w:szCs w:val="20"/>
    </w:rPr>
  </w:style>
  <w:style w:type="paragraph" w:styleId="StandardWeb">
    <w:name w:val="Normal (Web)"/>
    <w:basedOn w:val="Standard"/>
    <w:uiPriority w:val="99"/>
    <w:semiHidden/>
    <w:unhideWhenUsed/>
    <w:rsid w:val="00B327BC"/>
    <w:pPr>
      <w:spacing w:before="100" w:beforeAutospacing="1" w:after="100" w:afterAutospacing="1" w:line="240" w:lineRule="auto"/>
    </w:pPr>
    <w:rPr>
      <w:rFonts w:ascii="Times New Roman" w:eastAsia="Times New Roman" w:hAnsi="Times New Roman" w:cs="Times New Roman"/>
      <w:color w:val="auto"/>
      <w:sz w:val="24"/>
      <w:lang w:eastAsia="de-DE"/>
    </w:rPr>
  </w:style>
  <w:style w:type="character" w:customStyle="1" w:styleId="apple-converted-space">
    <w:name w:val="apple-converted-space"/>
    <w:basedOn w:val="Absatz-Standardschriftart"/>
    <w:rsid w:val="00B327BC"/>
  </w:style>
  <w:style w:type="character" w:styleId="Fett">
    <w:name w:val="Strong"/>
    <w:basedOn w:val="Absatz-Standardschriftart"/>
    <w:uiPriority w:val="22"/>
    <w:qFormat/>
    <w:rsid w:val="003352A9"/>
    <w:rPr>
      <w:b/>
      <w:bCs/>
    </w:rPr>
  </w:style>
  <w:style w:type="paragraph" w:customStyle="1" w:styleId="schema-faq-answer">
    <w:name w:val="schema-faq-answer"/>
    <w:basedOn w:val="Standard"/>
    <w:rsid w:val="003352A9"/>
    <w:pPr>
      <w:spacing w:before="100" w:beforeAutospacing="1" w:after="100" w:afterAutospacing="1" w:line="240" w:lineRule="auto"/>
    </w:pPr>
    <w:rPr>
      <w:rFonts w:ascii="Times New Roman" w:eastAsia="Times New Roman" w:hAnsi="Times New Roman" w:cs="Times New Roman"/>
      <w:color w:val="auto"/>
      <w:sz w:val="24"/>
      <w:lang w:eastAsia="de-DE"/>
    </w:rPr>
  </w:style>
  <w:style w:type="character" w:styleId="NichtaufgelsteErwhnung">
    <w:name w:val="Unresolved Mention"/>
    <w:basedOn w:val="Absatz-Standardschriftart"/>
    <w:uiPriority w:val="99"/>
    <w:semiHidden/>
    <w:unhideWhenUsed/>
    <w:rsid w:val="00DB68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585861">
      <w:bodyDiv w:val="1"/>
      <w:marLeft w:val="0"/>
      <w:marRight w:val="0"/>
      <w:marTop w:val="0"/>
      <w:marBottom w:val="0"/>
      <w:divBdr>
        <w:top w:val="none" w:sz="0" w:space="0" w:color="auto"/>
        <w:left w:val="none" w:sz="0" w:space="0" w:color="auto"/>
        <w:bottom w:val="none" w:sz="0" w:space="0" w:color="auto"/>
        <w:right w:val="none" w:sz="0" w:space="0" w:color="auto"/>
      </w:divBdr>
    </w:div>
    <w:div w:id="1200243311">
      <w:bodyDiv w:val="1"/>
      <w:marLeft w:val="0"/>
      <w:marRight w:val="0"/>
      <w:marTop w:val="0"/>
      <w:marBottom w:val="0"/>
      <w:divBdr>
        <w:top w:val="none" w:sz="0" w:space="0" w:color="auto"/>
        <w:left w:val="none" w:sz="0" w:space="0" w:color="auto"/>
        <w:bottom w:val="none" w:sz="0" w:space="0" w:color="auto"/>
        <w:right w:val="none" w:sz="0" w:space="0" w:color="auto"/>
      </w:divBdr>
      <w:divsChild>
        <w:div w:id="1254973959">
          <w:marLeft w:val="0"/>
          <w:marRight w:val="0"/>
          <w:marTop w:val="0"/>
          <w:marBottom w:val="0"/>
          <w:divBdr>
            <w:top w:val="none" w:sz="0" w:space="0" w:color="auto"/>
            <w:left w:val="none" w:sz="0" w:space="0" w:color="auto"/>
            <w:bottom w:val="none" w:sz="0" w:space="0" w:color="auto"/>
            <w:right w:val="none" w:sz="0" w:space="0" w:color="auto"/>
          </w:divBdr>
        </w:div>
      </w:divsChild>
    </w:div>
    <w:div w:id="1526207811">
      <w:bodyDiv w:val="1"/>
      <w:marLeft w:val="0"/>
      <w:marRight w:val="0"/>
      <w:marTop w:val="0"/>
      <w:marBottom w:val="0"/>
      <w:divBdr>
        <w:top w:val="none" w:sz="0" w:space="0" w:color="auto"/>
        <w:left w:val="none" w:sz="0" w:space="0" w:color="auto"/>
        <w:bottom w:val="none" w:sz="0" w:space="0" w:color="auto"/>
        <w:right w:val="none" w:sz="0" w:space="0" w:color="auto"/>
      </w:divBdr>
      <w:divsChild>
        <w:div w:id="1792480529">
          <w:marLeft w:val="144"/>
          <w:marRight w:val="0"/>
          <w:marTop w:val="0"/>
          <w:marBottom w:val="0"/>
          <w:divBdr>
            <w:top w:val="none" w:sz="0" w:space="0" w:color="auto"/>
            <w:left w:val="none" w:sz="0" w:space="0" w:color="auto"/>
            <w:bottom w:val="none" w:sz="0" w:space="0" w:color="auto"/>
            <w:right w:val="none" w:sz="0" w:space="0" w:color="auto"/>
          </w:divBdr>
        </w:div>
        <w:div w:id="1168054723">
          <w:marLeft w:val="144"/>
          <w:marRight w:val="0"/>
          <w:marTop w:val="0"/>
          <w:marBottom w:val="0"/>
          <w:divBdr>
            <w:top w:val="none" w:sz="0" w:space="0" w:color="auto"/>
            <w:left w:val="none" w:sz="0" w:space="0" w:color="auto"/>
            <w:bottom w:val="none" w:sz="0" w:space="0" w:color="auto"/>
            <w:right w:val="none" w:sz="0" w:space="0" w:color="auto"/>
          </w:divBdr>
        </w:div>
        <w:div w:id="1661883298">
          <w:marLeft w:val="288"/>
          <w:marRight w:val="0"/>
          <w:marTop w:val="0"/>
          <w:marBottom w:val="0"/>
          <w:divBdr>
            <w:top w:val="none" w:sz="0" w:space="0" w:color="auto"/>
            <w:left w:val="none" w:sz="0" w:space="0" w:color="auto"/>
            <w:bottom w:val="none" w:sz="0" w:space="0" w:color="auto"/>
            <w:right w:val="none" w:sz="0" w:space="0" w:color="auto"/>
          </w:divBdr>
        </w:div>
        <w:div w:id="1765421986">
          <w:marLeft w:val="288"/>
          <w:marRight w:val="0"/>
          <w:marTop w:val="0"/>
          <w:marBottom w:val="0"/>
          <w:divBdr>
            <w:top w:val="none" w:sz="0" w:space="0" w:color="auto"/>
            <w:left w:val="none" w:sz="0" w:space="0" w:color="auto"/>
            <w:bottom w:val="none" w:sz="0" w:space="0" w:color="auto"/>
            <w:right w:val="none" w:sz="0" w:space="0" w:color="auto"/>
          </w:divBdr>
        </w:div>
        <w:div w:id="511339880">
          <w:marLeft w:val="288"/>
          <w:marRight w:val="0"/>
          <w:marTop w:val="0"/>
          <w:marBottom w:val="0"/>
          <w:divBdr>
            <w:top w:val="none" w:sz="0" w:space="0" w:color="auto"/>
            <w:left w:val="none" w:sz="0" w:space="0" w:color="auto"/>
            <w:bottom w:val="none" w:sz="0" w:space="0" w:color="auto"/>
            <w:right w:val="none" w:sz="0" w:space="0" w:color="auto"/>
          </w:divBdr>
        </w:div>
      </w:divsChild>
    </w:div>
    <w:div w:id="1617639595">
      <w:bodyDiv w:val="1"/>
      <w:marLeft w:val="0"/>
      <w:marRight w:val="0"/>
      <w:marTop w:val="0"/>
      <w:marBottom w:val="0"/>
      <w:divBdr>
        <w:top w:val="none" w:sz="0" w:space="0" w:color="auto"/>
        <w:left w:val="none" w:sz="0" w:space="0" w:color="auto"/>
        <w:bottom w:val="none" w:sz="0" w:space="0" w:color="auto"/>
        <w:right w:val="none" w:sz="0" w:space="0" w:color="auto"/>
      </w:divBdr>
    </w:div>
    <w:div w:id="1926185038">
      <w:bodyDiv w:val="1"/>
      <w:marLeft w:val="0"/>
      <w:marRight w:val="0"/>
      <w:marTop w:val="0"/>
      <w:marBottom w:val="0"/>
      <w:divBdr>
        <w:top w:val="none" w:sz="0" w:space="0" w:color="auto"/>
        <w:left w:val="none" w:sz="0" w:space="0" w:color="auto"/>
        <w:bottom w:val="none" w:sz="0" w:space="0" w:color="auto"/>
        <w:right w:val="none" w:sz="0" w:space="0" w:color="auto"/>
      </w:divBdr>
      <w:divsChild>
        <w:div w:id="1673676578">
          <w:marLeft w:val="0"/>
          <w:marRight w:val="0"/>
          <w:marTop w:val="0"/>
          <w:marBottom w:val="0"/>
          <w:divBdr>
            <w:top w:val="none" w:sz="0" w:space="0" w:color="auto"/>
            <w:left w:val="none" w:sz="0" w:space="0" w:color="auto"/>
            <w:bottom w:val="none" w:sz="0" w:space="0" w:color="auto"/>
            <w:right w:val="none" w:sz="0" w:space="0" w:color="auto"/>
          </w:divBdr>
        </w:div>
        <w:div w:id="14625009">
          <w:marLeft w:val="0"/>
          <w:marRight w:val="0"/>
          <w:marTop w:val="0"/>
          <w:marBottom w:val="0"/>
          <w:divBdr>
            <w:top w:val="none" w:sz="0" w:space="0" w:color="auto"/>
            <w:left w:val="none" w:sz="0" w:space="0" w:color="auto"/>
            <w:bottom w:val="none" w:sz="0" w:space="0" w:color="auto"/>
            <w:right w:val="none" w:sz="0" w:space="0" w:color="auto"/>
          </w:divBdr>
        </w:div>
        <w:div w:id="980578702">
          <w:marLeft w:val="0"/>
          <w:marRight w:val="0"/>
          <w:marTop w:val="0"/>
          <w:marBottom w:val="0"/>
          <w:divBdr>
            <w:top w:val="none" w:sz="0" w:space="0" w:color="auto"/>
            <w:left w:val="none" w:sz="0" w:space="0" w:color="auto"/>
            <w:bottom w:val="none" w:sz="0" w:space="0" w:color="auto"/>
            <w:right w:val="none" w:sz="0" w:space="0" w:color="auto"/>
          </w:divBdr>
        </w:div>
      </w:divsChild>
    </w:div>
    <w:div w:id="2048336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gtue-classic.de" TargetMode="Externa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5E6C9-A293-7F43-9A6B-5160FDA36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661</Words>
  <Characters>4169</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Pistorius</dc:creator>
  <cp:keywords/>
  <dc:description/>
  <cp:lastModifiedBy>Mario Pistorius</cp:lastModifiedBy>
  <cp:revision>3</cp:revision>
  <cp:lastPrinted>2019-09-06T13:57:00Z</cp:lastPrinted>
  <dcterms:created xsi:type="dcterms:W3CDTF">2020-02-27T11:04:00Z</dcterms:created>
  <dcterms:modified xsi:type="dcterms:W3CDTF">2020-02-27T11:06:00Z</dcterms:modified>
</cp:coreProperties>
</file>